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4F363AB8" w:rsidR="00F376A1" w:rsidRDefault="00BD0085">
      <w:pPr>
        <w:pStyle w:val="CRCoverPage"/>
        <w:tabs>
          <w:tab w:val="right" w:pos="9639"/>
        </w:tabs>
        <w:spacing w:after="0"/>
        <w:rPr>
          <w:b/>
          <w:sz w:val="24"/>
        </w:rPr>
      </w:pPr>
      <w:r>
        <w:rPr>
          <w:b/>
          <w:sz w:val="24"/>
        </w:rPr>
        <w:t>3GPP TSG RAN Meeting #110</w:t>
      </w:r>
      <w:r>
        <w:rPr>
          <w:b/>
          <w:sz w:val="24"/>
        </w:rPr>
        <w:tab/>
        <w:t>RP-2</w:t>
      </w:r>
      <w:r w:rsidR="009373B6">
        <w:rPr>
          <w:b/>
          <w:sz w:val="24"/>
        </w:rPr>
        <w:t>53521</w:t>
      </w:r>
    </w:p>
    <w:p w14:paraId="46FD1B30" w14:textId="77777777" w:rsidR="00F376A1" w:rsidRDefault="00BD0085">
      <w:pPr>
        <w:pStyle w:val="CRCoverPage"/>
        <w:tabs>
          <w:tab w:val="right" w:pos="9639"/>
        </w:tabs>
        <w:spacing w:after="0"/>
        <w:rPr>
          <w:rFonts w:eastAsia="DengXian"/>
          <w:b/>
          <w:sz w:val="24"/>
          <w:szCs w:val="24"/>
          <w:lang w:val="en-US" w:eastAsia="zh-CN"/>
        </w:rPr>
      </w:pPr>
      <w:r>
        <w:rPr>
          <w:b/>
          <w:sz w:val="24"/>
        </w:rPr>
        <w:t>Baltimore, USA, December 8-11, 2025</w:t>
      </w:r>
      <w:r>
        <w:rPr>
          <w:rFonts w:cs="Arial" w:hint="eastAsia"/>
          <w:b/>
          <w:sz w:val="24"/>
          <w:szCs w:val="24"/>
          <w:lang w:val="en-US" w:eastAsia="zh-CN"/>
        </w:rPr>
        <w:tab/>
      </w:r>
      <w:r>
        <w:rPr>
          <w:rFonts w:eastAsia="Batang" w:cs="Arial"/>
          <w:sz w:val="18"/>
          <w:szCs w:val="18"/>
          <w:lang w:eastAsia="zh-CN"/>
        </w:rPr>
        <w:t>(revision of RP-</w:t>
      </w:r>
      <w:proofErr w:type="spellStart"/>
      <w:r>
        <w:rPr>
          <w:rFonts w:eastAsia="Batang" w:cs="Arial"/>
          <w:sz w:val="18"/>
          <w:szCs w:val="18"/>
          <w:lang w:eastAsia="zh-CN"/>
        </w:rPr>
        <w:t>yyxxxx</w:t>
      </w:r>
      <w:proofErr w:type="spellEnd"/>
      <w:r>
        <w:rPr>
          <w:rFonts w:eastAsia="Batang" w:cs="Arial"/>
          <w:sz w:val="18"/>
          <w:szCs w:val="18"/>
          <w:lang w:eastAsia="zh-CN"/>
        </w:rPr>
        <w:t>)</w:t>
      </w:r>
    </w:p>
    <w:p w14:paraId="7708D7CD" w14:textId="77777777" w:rsidR="00F376A1" w:rsidRDefault="00F376A1">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294BCBBC" w14:textId="24EBC72B" w:rsidR="00F376A1" w:rsidRDefault="00BD008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3A47332A" w:rsidR="00F376A1" w:rsidRDefault="00BD0085">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57142" w:rsidRPr="00557142">
        <w:rPr>
          <w:rFonts w:ascii="Arial" w:eastAsia="Batang" w:hAnsi="Arial" w:cs="Arial"/>
          <w:b/>
          <w:sz w:val="24"/>
          <w:szCs w:val="24"/>
          <w:lang w:eastAsia="zh-CN"/>
        </w:rPr>
        <w:t>New WID NR_FR1_Bands_BWs_PCs</w:t>
      </w:r>
    </w:p>
    <w:p w14:paraId="6392802A" w14:textId="77777777" w:rsidR="00F376A1" w:rsidRDefault="00BD008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77777777" w:rsidR="00F376A1" w:rsidRDefault="00BD008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14A5D">
        <w:rPr>
          <w:rFonts w:ascii="Arial" w:eastAsia="Batang" w:hAnsi="Arial" w:hint="eastAsia"/>
          <w:b/>
          <w:sz w:val="24"/>
          <w:szCs w:val="24"/>
          <w:lang w:eastAsia="zh-CN"/>
        </w:rPr>
        <w:t>9.1.5.1</w:t>
      </w:r>
    </w:p>
    <w:p w14:paraId="2239DD07" w14:textId="77777777" w:rsidR="00F376A1" w:rsidRDefault="00F376A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13" w:history="1">
        <w:r w:rsidR="00F376A1">
          <w:rPr>
            <w:rStyle w:val="Hyperlink"/>
            <w:rFonts w:cs="Arial"/>
          </w:rPr>
          <w:t>http://www.3gpp.org/Work-Items</w:t>
        </w:r>
      </w:hyperlink>
      <w:r>
        <w:rPr>
          <w:rFonts w:cs="Arial"/>
        </w:rPr>
        <w:t xml:space="preserve"> </w:t>
      </w:r>
      <w:r>
        <w:rPr>
          <w:rFonts w:cs="Arial"/>
        </w:rPr>
        <w:br/>
      </w:r>
      <w:r>
        <w:t xml:space="preserve">See also the </w:t>
      </w:r>
      <w:hyperlink r:id="rId14" w:history="1">
        <w:r w:rsidR="00F376A1">
          <w:rPr>
            <w:rStyle w:val="Hyperlink"/>
          </w:rPr>
          <w:t>3GPP Working Procedures</w:t>
        </w:r>
      </w:hyperlink>
      <w:r>
        <w:t xml:space="preserve">, article 39 and the TSG Working Methods in </w:t>
      </w:r>
      <w:hyperlink r:id="rId15" w:history="1">
        <w:r w:rsidR="00F376A1">
          <w:rPr>
            <w:rStyle w:val="Hyperlink"/>
          </w:rPr>
          <w:t>3GPP TR 21.900</w:t>
        </w:r>
      </w:hyperlink>
    </w:p>
    <w:p w14:paraId="159213E8" w14:textId="1D3A29E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Pr>
          <w:sz w:val="32"/>
          <w:szCs w:val="32"/>
        </w:rPr>
        <w:t xml:space="preserve"> </w:t>
      </w:r>
    </w:p>
    <w:p w14:paraId="201262A8" w14:textId="77777777" w:rsidR="00F376A1" w:rsidRDefault="00F376A1">
      <w:pPr>
        <w:pStyle w:val="Guidance"/>
        <w:rPr>
          <w:rFonts w:eastAsia="MS Mincho"/>
        </w:rPr>
      </w:pPr>
    </w:p>
    <w:p w14:paraId="7C5F836C" w14:textId="39C88EE8" w:rsidR="00F376A1" w:rsidRDefault="00BD0085">
      <w:pPr>
        <w:pStyle w:val="Heading8"/>
        <w:ind w:left="2835" w:hanging="2835"/>
        <w:rPr>
          <w:rFonts w:eastAsia="SimSun"/>
          <w:sz w:val="32"/>
          <w:szCs w:val="32"/>
          <w:lang w:val="en-US" w:eastAsia="zh-CN"/>
        </w:rPr>
      </w:pPr>
      <w:r>
        <w:rPr>
          <w:sz w:val="32"/>
          <w:szCs w:val="32"/>
        </w:rPr>
        <w:t xml:space="preserve">Acronym: </w:t>
      </w:r>
      <w:r w:rsidR="0052084D">
        <w:rPr>
          <w:sz w:val="32"/>
          <w:szCs w:val="32"/>
        </w:rPr>
        <w:t>[</w:t>
      </w:r>
      <w:r w:rsidR="0052084D" w:rsidRPr="0052084D">
        <w:t>NR_FR1_Bands_BWs_PCs</w:t>
      </w:r>
      <w:r>
        <w:rPr>
          <w:rFonts w:eastAsia="SimSun" w:hint="eastAsia"/>
          <w:lang w:val="en-US" w:eastAsia="zh-CN"/>
        </w:rPr>
        <w:t>_R20</w:t>
      </w:r>
      <w:r w:rsidR="0052084D">
        <w:rPr>
          <w:rFonts w:eastAsia="SimSun"/>
          <w:lang w:val="en-US" w:eastAsia="zh-CN"/>
        </w:rPr>
        <w:t>]</w:t>
      </w:r>
    </w:p>
    <w:p w14:paraId="7741AF81" w14:textId="77777777" w:rsidR="00F376A1" w:rsidRDefault="00F376A1">
      <w:pPr>
        <w:pStyle w:val="Guidance"/>
      </w:pPr>
    </w:p>
    <w:p w14:paraId="2DF6F002" w14:textId="77777777" w:rsidR="00F376A1" w:rsidRDefault="00BD0085">
      <w:pPr>
        <w:pStyle w:val="Heading8"/>
        <w:ind w:left="2835" w:hanging="2835"/>
        <w:rPr>
          <w:sz w:val="32"/>
          <w:szCs w:val="32"/>
        </w:rPr>
      </w:pPr>
      <w:r>
        <w:rPr>
          <w:sz w:val="32"/>
          <w:szCs w:val="32"/>
        </w:rPr>
        <w:t>Unique identifier:</w:t>
      </w:r>
      <w:r>
        <w:rPr>
          <w:sz w:val="32"/>
          <w:szCs w:val="32"/>
        </w:rPr>
        <w:tab/>
        <w:t>TBD</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lastRenderedPageBreak/>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6"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7"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 xml:space="preserve">Rel-19 High power UE (power class 1.5 and 2) for NR FR1 TDD/FDD single band for handheld/FWA UEs, and </w:t>
            </w:r>
            <w:proofErr w:type="gramStart"/>
            <w:r>
              <w:rPr>
                <w:rFonts w:cs="Arial"/>
                <w:color w:val="000000"/>
                <w:szCs w:val="18"/>
              </w:rPr>
              <w:t>high power</w:t>
            </w:r>
            <w:proofErr w:type="gramEnd"/>
            <w:r>
              <w:rPr>
                <w:rFonts w:cs="Arial"/>
                <w:color w:val="000000"/>
                <w:szCs w:val="18"/>
              </w:rPr>
              <w:t xml:space="preserve">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8"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 xml:space="preserve">NR power class 2 </w:t>
            </w:r>
            <w:proofErr w:type="spellStart"/>
            <w:r w:rsidRPr="00726A75">
              <w:t>RedCap</w:t>
            </w:r>
            <w:proofErr w:type="spellEnd"/>
            <w:r w:rsidRPr="00726A75">
              <w:t xml:space="preserve">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lastRenderedPageBreak/>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 xml:space="preserve">The third objective addressed to addition of supported bands for NR </w:t>
      </w:r>
      <w:proofErr w:type="spellStart"/>
      <w:r w:rsidRPr="00BD0085">
        <w:rPr>
          <w:lang w:eastAsia="zh-CN"/>
        </w:rPr>
        <w:t>RedCap</w:t>
      </w:r>
      <w:proofErr w:type="spellEnd"/>
      <w:r w:rsidRPr="00BD0085">
        <w:rPr>
          <w:lang w:eastAsia="zh-CN"/>
        </w:rPr>
        <w:t xml:space="preserve"> (reduced capability) UEs with power class 2 (PC2). </w:t>
      </w:r>
      <w:proofErr w:type="spellStart"/>
      <w:r w:rsidRPr="00BD0085">
        <w:rPr>
          <w:lang w:eastAsia="zh-CN"/>
        </w:rPr>
        <w:t>RedCap</w:t>
      </w:r>
      <w:proofErr w:type="spellEnd"/>
      <w:r w:rsidRPr="00BD0085">
        <w:rPr>
          <w:lang w:eastAsia="zh-CN"/>
        </w:rPr>
        <w:t xml:space="preserve">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w:t>
      </w:r>
      <w:proofErr w:type="spellStart"/>
      <w:r w:rsidRPr="00BD0085">
        <w:rPr>
          <w:lang w:eastAsia="zh-CN"/>
        </w:rPr>
        <w:t>RedCap</w:t>
      </w:r>
      <w:proofErr w:type="spellEnd"/>
      <w:r w:rsidRPr="00BD0085">
        <w:rPr>
          <w:lang w:eastAsia="zh-CN"/>
        </w:rPr>
        <w:t xml:space="preserve"> UE. </w:t>
      </w:r>
      <w:r w:rsidR="00B03349" w:rsidRPr="00BD0085">
        <w:rPr>
          <w:lang w:eastAsia="zh-CN"/>
        </w:rPr>
        <w:t xml:space="preserve">In Rel-19 general requirements were added to also support PC2 but since e.g. the antenna performance for </w:t>
      </w:r>
      <w:proofErr w:type="spellStart"/>
      <w:r w:rsidR="00B03349" w:rsidRPr="00BD0085">
        <w:rPr>
          <w:lang w:eastAsia="zh-CN"/>
        </w:rPr>
        <w:t>RedCap</w:t>
      </w:r>
      <w:proofErr w:type="spellEnd"/>
      <w:r w:rsidR="00B03349" w:rsidRPr="00BD0085">
        <w:rPr>
          <w:lang w:eastAsia="zh-CN"/>
        </w:rPr>
        <w:t xml:space="preserve"> UE may not enable sufficient radiated power due to the size and cost constraints. The support of PC2 for </w:t>
      </w:r>
      <w:proofErr w:type="spellStart"/>
      <w:r w:rsidR="00B03349" w:rsidRPr="00BD0085">
        <w:rPr>
          <w:lang w:eastAsia="zh-CN"/>
        </w:rPr>
        <w:t>RedCap</w:t>
      </w:r>
      <w:proofErr w:type="spellEnd"/>
      <w:r w:rsidR="00B03349" w:rsidRPr="00BD0085">
        <w:rPr>
          <w:lang w:eastAsia="zh-CN"/>
        </w:rPr>
        <w:t xml:space="preserve">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w:t>
      </w:r>
      <w:proofErr w:type="gramStart"/>
      <w:r>
        <w:rPr>
          <w:bCs/>
        </w:rPr>
        <w:t>list</w:t>
      </w:r>
      <w:proofErr w:type="gramEnd"/>
      <w:r>
        <w:rPr>
          <w:bCs/>
        </w:rPr>
        <w:t xml:space="preserve">: </w:t>
      </w:r>
    </w:p>
    <w:p w14:paraId="6BB0A2A4" w14:textId="77777777" w:rsidR="00726A75" w:rsidRDefault="00726A75" w:rsidP="00726A75">
      <w:pPr>
        <w:numPr>
          <w:ilvl w:val="2"/>
          <w:numId w:val="4"/>
        </w:numPr>
        <w:spacing w:after="0"/>
        <w:rPr>
          <w:bCs/>
        </w:rPr>
      </w:pPr>
      <w:r>
        <w:rPr>
          <w:bCs/>
        </w:rPr>
        <w:t>FR1: {3 MHz, 5 MHz, 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w:t>
      </w:r>
      <w:proofErr w:type="spellStart"/>
      <w:r>
        <w:t>RedCap</w:t>
      </w:r>
      <w:proofErr w:type="spellEnd"/>
      <w:r>
        <w:t xml:space="preserve"> UE to </w:t>
      </w:r>
      <w:proofErr w:type="spellStart"/>
      <w:r>
        <w:t>RedCap</w:t>
      </w:r>
      <w:proofErr w:type="spellEnd"/>
      <w:r>
        <w:t xml:space="preserve">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w:t>
      </w:r>
      <w:proofErr w:type="spellStart"/>
      <w:r>
        <w:t>RedCap</w:t>
      </w:r>
      <w:proofErr w:type="spellEnd"/>
      <w:r>
        <w:t xml:space="preserve"> UE can be re-used for PC2 </w:t>
      </w:r>
      <w:proofErr w:type="spellStart"/>
      <w:r>
        <w:t>RedCap</w:t>
      </w:r>
      <w:proofErr w:type="spellEnd"/>
      <w:r>
        <w:t xml:space="preserve">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w:t>
      </w:r>
      <w:proofErr w:type="spellStart"/>
      <w:r>
        <w:t>RedCap</w:t>
      </w:r>
      <w:proofErr w:type="spellEnd"/>
      <w:r>
        <w:t xml:space="preserve"> UE has been introduced </w:t>
      </w:r>
      <w:r w:rsidR="00304269">
        <w:t>shall</w:t>
      </w:r>
      <w:r>
        <w:t xml:space="preserve"> be considered for </w:t>
      </w:r>
      <w:proofErr w:type="spellStart"/>
      <w:r>
        <w:t>RedCap</w:t>
      </w:r>
      <w:proofErr w:type="spellEnd"/>
      <w:r>
        <w:t xml:space="preserve"> UE. Both PC2 for Rel-17 Redcap and Rel-18 </w:t>
      </w:r>
      <w:proofErr w:type="spellStart"/>
      <w:r>
        <w:t>eRedcap</w:t>
      </w:r>
      <w:proofErr w:type="spellEnd"/>
      <w:r>
        <w:t xml:space="preserve"> are considered for this WI. </w:t>
      </w:r>
    </w:p>
    <w:p w14:paraId="3379585E" w14:textId="4BFBE02C" w:rsidR="00F376A1" w:rsidRPr="00726A75" w:rsidRDefault="00BD0085">
      <w:pPr>
        <w:numPr>
          <w:ilvl w:val="0"/>
          <w:numId w:val="3"/>
        </w:numPr>
        <w:rPr>
          <w:b/>
          <w:lang w:eastAsia="zh-CN"/>
        </w:rPr>
      </w:pPr>
      <w:r w:rsidRPr="00726A75">
        <w:rPr>
          <w:b/>
          <w:lang w:eastAsia="zh-CN"/>
        </w:rPr>
        <w:lastRenderedPageBreak/>
        <w:t>Objective #</w:t>
      </w:r>
      <w:r w:rsidR="00726A75">
        <w:rPr>
          <w:b/>
          <w:lang w:eastAsia="zh-CN"/>
        </w:rPr>
        <w:t>4</w:t>
      </w:r>
      <w:r w:rsidRPr="00726A75">
        <w:rPr>
          <w:b/>
          <w:lang w:eastAsia="zh-CN"/>
        </w:rPr>
        <w:t>: Adaptation of the ETSI MCC band combination database</w:t>
      </w:r>
    </w:p>
    <w:p w14:paraId="513FD4CE" w14:textId="2117014C"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p>
    <w:p w14:paraId="18D3C7B1" w14:textId="45F28A73" w:rsidR="00F376A1" w:rsidRDefault="005606DD" w:rsidP="00DE0FB3">
      <w:pPr>
        <w:numPr>
          <w:ilvl w:val="1"/>
          <w:numId w:val="4"/>
        </w:numPr>
        <w:spacing w:after="0"/>
        <w:ind w:right="-96" w:hanging="357"/>
      </w:pPr>
      <w:r>
        <w:rPr>
          <w:lang w:eastAsia="zh-CN"/>
        </w:rPr>
        <w:t>I</w:t>
      </w:r>
      <w:r w:rsidR="00BD0085">
        <w:rPr>
          <w:lang w:eastAsia="zh-CN"/>
        </w:rPr>
        <w:t xml:space="preserve">ntroducing needed references in relevant TS to the database </w:t>
      </w:r>
    </w:p>
    <w:p w14:paraId="1EE137A3" w14:textId="79FA07A9" w:rsidR="00F376A1" w:rsidRDefault="00BD0085">
      <w:pPr>
        <w:numPr>
          <w:ilvl w:val="1"/>
          <w:numId w:val="4"/>
        </w:numPr>
        <w:ind w:right="-99"/>
      </w:pPr>
      <w:r>
        <w:t>Ensure appropriate working procedures are in place to maintain, update and use the ETSI band combination database</w:t>
      </w:r>
    </w:p>
    <w:p w14:paraId="02FBB528" w14:textId="55BB5328" w:rsidR="00F376A1" w:rsidRDefault="00BD0085">
      <w:pPr>
        <w:pStyle w:val="ListParagraph"/>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eastAsia="en-US"/>
        </w:rPr>
        <w:t xml:space="preserve">pecify </w:t>
      </w:r>
      <w:r>
        <w:rPr>
          <w:bCs/>
          <w:lang w:val="en-US"/>
        </w:rPr>
        <w:t>the release of independence, if necessary</w:t>
      </w:r>
      <w:r>
        <w:rPr>
          <w:rFonts w:eastAsia="SimSun" w:hint="eastAsia"/>
          <w:lang w:val="en-US" w:eastAsia="zh-CN"/>
        </w:rPr>
        <w:t>:</w:t>
      </w:r>
      <w:r>
        <w:rPr>
          <w:rFonts w:eastAsia="Calibri"/>
          <w:lang w:val="en-US" w:eastAsia="en-US"/>
        </w:rPr>
        <w:t xml:space="preserve"> </w:t>
      </w:r>
    </w:p>
    <w:p w14:paraId="7082AE82" w14:textId="77375B6F" w:rsidR="00F376A1" w:rsidRDefault="00BD0085">
      <w:pPr>
        <w:pStyle w:val="ListParagraph"/>
        <w:numPr>
          <w:ilvl w:val="1"/>
          <w:numId w:val="5"/>
        </w:numPr>
        <w:tabs>
          <w:tab w:val="left" w:pos="720"/>
        </w:tabs>
        <w:overflowPunct/>
        <w:autoSpaceDE/>
        <w:autoSpaceDN/>
        <w:adjustRightInd/>
        <w:spacing w:after="160" w:line="259" w:lineRule="auto"/>
        <w:ind w:right="-99"/>
        <w:textAlignment w:val="auto"/>
        <w:rPr>
          <w:rFonts w:eastAsia="SimSun"/>
          <w:lang w:val="en-US" w:eastAsia="en-US"/>
        </w:rPr>
      </w:pPr>
      <w:r>
        <w:rPr>
          <w:rFonts w:eastAsia="SimSun" w:hint="eastAsia"/>
          <w:lang w:val="en-US" w:eastAsia="en-US"/>
        </w:rPr>
        <w:t xml:space="preserve">All configurations listed in the appended excel sheet will be </w:t>
      </w:r>
      <w:proofErr w:type="gramStart"/>
      <w:r>
        <w:rPr>
          <w:rFonts w:eastAsia="SimSun" w:hint="eastAsia"/>
          <w:lang w:val="en-US" w:eastAsia="en-US"/>
        </w:rPr>
        <w:t>release</w:t>
      </w:r>
      <w:proofErr w:type="gramEnd"/>
      <w:r>
        <w:rPr>
          <w:rFonts w:eastAsia="SimSun" w:hint="eastAsia"/>
          <w:lang w:val="en-US" w:eastAsia="en-US"/>
        </w:rPr>
        <w:t xml:space="preserve"> independent as specified in TS 38.307.</w:t>
      </w:r>
    </w:p>
    <w:p w14:paraId="606DA118" w14:textId="77777777" w:rsidR="00F376A1" w:rsidRDefault="00BD0085">
      <w:pPr>
        <w:pStyle w:val="ListParagraph"/>
        <w:numPr>
          <w:ilvl w:val="1"/>
          <w:numId w:val="5"/>
        </w:numPr>
        <w:tabs>
          <w:tab w:val="left" w:pos="720"/>
        </w:tabs>
        <w:overflowPunct/>
        <w:autoSpaceDE/>
        <w:autoSpaceDN/>
        <w:adjustRightInd/>
        <w:spacing w:after="160" w:line="259" w:lineRule="auto"/>
        <w:ind w:right="-99"/>
        <w:textAlignment w:val="auto"/>
        <w:rPr>
          <w:rFonts w:eastAsia="SimSun"/>
          <w:lang w:val="en-US" w:eastAsia="en-US"/>
        </w:rPr>
      </w:pPr>
      <w:r>
        <w:rPr>
          <w:rFonts w:eastAsia="SimSun" w:hint="eastAsia"/>
          <w:lang w:val="en-US" w:eastAsia="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proofErr w:type="spellStart"/>
      <w:r w:rsidR="00D70551">
        <w:rPr>
          <w:rFonts w:eastAsia="Malgun Gothic"/>
          <w:lang w:eastAsia="ko-KR"/>
        </w:rPr>
        <w:t>RedCap</w:t>
      </w:r>
      <w:proofErr w:type="spellEnd"/>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overflowPunct/>
        <w:autoSpaceDE/>
        <w:autoSpaceDN/>
        <w:adjustRightInd/>
        <w:spacing w:afterLines="50" w:after="120"/>
        <w:textAlignment w:val="auto"/>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w:t>
      </w:r>
      <w:proofErr w:type="spellStart"/>
      <w:r>
        <w:rPr>
          <w:rFonts w:hint="eastAsia"/>
          <w:lang w:val="en-US" w:eastAsia="zh-CN"/>
        </w:rPr>
        <w:t>Tdoc</w:t>
      </w:r>
      <w:proofErr w:type="spellEnd"/>
      <w:r>
        <w:rPr>
          <w:rFonts w:hint="eastAsia"/>
          <w:lang w:val="en-US" w:eastAsia="zh-CN"/>
        </w:rPr>
        <w:t xml:space="preserve">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overflowPunct/>
        <w:autoSpaceDE/>
        <w:autoSpaceDN/>
        <w:adjustRightInd/>
        <w:spacing w:afterLines="50" w:after="120"/>
        <w:textAlignment w:val="auto"/>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overflowPunct/>
        <w:autoSpaceDE/>
        <w:autoSpaceDN/>
        <w:adjustRightInd/>
        <w:spacing w:afterLines="50" w:after="120"/>
        <w:textAlignment w:val="auto"/>
        <w:rPr>
          <w:lang w:eastAsia="zh-CN"/>
        </w:rPr>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overflowPunct/>
        <w:autoSpaceDE/>
        <w:autoSpaceDN/>
        <w:adjustRightInd/>
        <w:spacing w:afterLines="50" w:after="120"/>
        <w:textAlignment w:val="auto"/>
        <w:rPr>
          <w:lang w:eastAsia="zh-CN"/>
        </w:rPr>
      </w:pPr>
      <w:r>
        <w:t xml:space="preserve">After the RAN4 meeting preceding a RAN meeting, those big CRs will be sent on RAN4 reflector for email approval and, if agreed, they will be submitted to following RAN meeting for approval. </w:t>
      </w: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77777777" w:rsidR="00F376A1" w:rsidRDefault="00BD0085">
            <w:pPr>
              <w:pStyle w:val="Guidance"/>
              <w:spacing w:after="0"/>
              <w:rPr>
                <w:i w:val="0"/>
                <w:lang w:eastAsia="zh-CN"/>
              </w:rPr>
            </w:pPr>
            <w:r>
              <w:rPr>
                <w:rFonts w:eastAsia="MS Mincho"/>
                <w:i w:val="0"/>
              </w:rPr>
              <w:t>TBD</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7777777" w:rsidR="00F376A1" w:rsidRDefault="00BD0085">
            <w:pPr>
              <w:pStyle w:val="Guidance"/>
              <w:spacing w:after="0"/>
              <w:rPr>
                <w:i w:val="0"/>
              </w:rPr>
            </w:pPr>
            <w:r>
              <w:rPr>
                <w:rFonts w:eastAsia="MS Mincho"/>
                <w:i w:val="0"/>
              </w:rPr>
              <w:t>TBD</w:t>
            </w:r>
          </w:p>
        </w:tc>
        <w:tc>
          <w:tcPr>
            <w:tcW w:w="1134" w:type="dxa"/>
          </w:tcPr>
          <w:p w14:paraId="2F64513D" w14:textId="77777777" w:rsidR="00F376A1" w:rsidRDefault="00BD0085">
            <w:pPr>
              <w:pStyle w:val="Guidance"/>
              <w:spacing w:after="0"/>
              <w:rPr>
                <w:i w:val="0"/>
              </w:rPr>
            </w:pPr>
            <w:r>
              <w:rPr>
                <w:rFonts w:eastAsia="MS Mincho"/>
                <w:i w:val="0"/>
              </w:rPr>
              <w:t>TBD</w:t>
            </w:r>
          </w:p>
        </w:tc>
        <w:tc>
          <w:tcPr>
            <w:tcW w:w="2694" w:type="dxa"/>
          </w:tcPr>
          <w:p w14:paraId="368D5BA4" w14:textId="77777777" w:rsidR="00F376A1" w:rsidRDefault="00BD0085">
            <w:pPr>
              <w:pStyle w:val="Guidance"/>
              <w:spacing w:after="0"/>
              <w:rPr>
                <w:rFonts w:eastAsia="MS Mincho"/>
                <w:i w:val="0"/>
              </w:rPr>
            </w:pPr>
            <w:r>
              <w:rPr>
                <w:rFonts w:eastAsia="MS Mincho"/>
                <w:i w:val="0"/>
              </w:rPr>
              <w:t>TBD</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77777777" w:rsidR="00F376A1" w:rsidRDefault="00BD0085">
            <w:pPr>
              <w:pStyle w:val="Guidance"/>
              <w:spacing w:after="0"/>
              <w:rPr>
                <w:i w:val="0"/>
              </w:rPr>
            </w:pPr>
            <w:r>
              <w:rPr>
                <w:rFonts w:eastAsia="MS Mincho"/>
                <w:i w:val="0"/>
              </w:rPr>
              <w:t>TBD</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 xml:space="preserve">High power UE for NR FR1 single band for handheld/FWA UEs and </w:t>
            </w:r>
            <w:proofErr w:type="gramStart"/>
            <w:r w:rsidR="004C771F" w:rsidRPr="004C771F">
              <w:rPr>
                <w:i w:val="0"/>
              </w:rPr>
              <w:t>high power</w:t>
            </w:r>
            <w:proofErr w:type="gramEnd"/>
            <w:r w:rsidR="004C771F" w:rsidRPr="004C771F">
              <w:rPr>
                <w:i w:val="0"/>
              </w:rPr>
              <w:t xml:space="preserve"> UE operation for FWVM (fixed-wireless/vehicle-mounted) use case in a single NR band</w:t>
            </w:r>
          </w:p>
        </w:tc>
        <w:tc>
          <w:tcPr>
            <w:tcW w:w="1134" w:type="dxa"/>
          </w:tcPr>
          <w:p w14:paraId="78F87055" w14:textId="77777777" w:rsidR="00F376A1" w:rsidRDefault="00BD0085">
            <w:pPr>
              <w:pStyle w:val="Guidance"/>
              <w:spacing w:after="0"/>
              <w:rPr>
                <w:i w:val="0"/>
              </w:rPr>
            </w:pPr>
            <w:r>
              <w:rPr>
                <w:rFonts w:eastAsia="MS Mincho"/>
                <w:i w:val="0"/>
              </w:rPr>
              <w:t>TBD</w:t>
            </w:r>
          </w:p>
        </w:tc>
        <w:tc>
          <w:tcPr>
            <w:tcW w:w="1134" w:type="dxa"/>
          </w:tcPr>
          <w:p w14:paraId="6DFA5B52" w14:textId="77777777" w:rsidR="00F376A1" w:rsidRDefault="00BD0085">
            <w:pPr>
              <w:pStyle w:val="Guidance"/>
              <w:spacing w:after="0"/>
              <w:rPr>
                <w:i w:val="0"/>
              </w:rPr>
            </w:pPr>
            <w:r>
              <w:rPr>
                <w:rFonts w:eastAsia="MS Mincho"/>
                <w:i w:val="0"/>
              </w:rPr>
              <w:t>TBD</w:t>
            </w:r>
          </w:p>
        </w:tc>
        <w:tc>
          <w:tcPr>
            <w:tcW w:w="2694" w:type="dxa"/>
          </w:tcPr>
          <w:p w14:paraId="388E4F1A" w14:textId="2D0BC102" w:rsidR="00F376A1" w:rsidRDefault="00000B41">
            <w:r>
              <w:rPr>
                <w:rFonts w:eastAsia="MS Mincho"/>
              </w:rPr>
              <w:t>TBD</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6D15A1"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6D15A1" w:rsidRDefault="006D15A1" w:rsidP="006D15A1">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6D15A1" w:rsidRDefault="006D15A1" w:rsidP="006D15A1">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20D9C97F" w:rsidR="006D15A1" w:rsidRDefault="006D15A1" w:rsidP="006D15A1">
            <w:pPr>
              <w:pStyle w:val="TAL"/>
              <w:rPr>
                <w:rFonts w:eastAsia="MS Mincho"/>
                <w:i/>
              </w:rPr>
            </w:pPr>
            <w:r w:rsidRPr="001D53B7">
              <w:rPr>
                <w:rFonts w:eastAsia="MS Mincho"/>
                <w:i/>
              </w:rPr>
              <w:t>TBD</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6D15A1" w:rsidRDefault="006D15A1" w:rsidP="006D15A1">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6D15A1"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6D15A1" w:rsidRDefault="006D15A1" w:rsidP="006D15A1">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6D15A1" w:rsidRDefault="006D15A1" w:rsidP="006D15A1">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390D1EF9" w:rsidR="006D15A1" w:rsidRDefault="006D15A1" w:rsidP="006D15A1">
            <w:pPr>
              <w:pStyle w:val="TAL"/>
              <w:rPr>
                <w:rFonts w:eastAsia="MS Mincho"/>
                <w:i/>
              </w:rPr>
            </w:pPr>
            <w:r w:rsidRPr="001D53B7">
              <w:rPr>
                <w:rFonts w:eastAsia="MS Mincho"/>
                <w:i/>
              </w:rPr>
              <w:t>TBD</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6D15A1" w:rsidRDefault="006D15A1" w:rsidP="006D15A1">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494190"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494190" w:rsidRDefault="00494190" w:rsidP="00494190">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494190" w:rsidRDefault="00494190" w:rsidP="00494190">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3C3AF7A5" w:rsidR="00494190" w:rsidRDefault="00494190" w:rsidP="00494190">
            <w:pPr>
              <w:pStyle w:val="TAL"/>
              <w:rPr>
                <w:rFonts w:ascii="Times New Roman" w:hAnsi="Times New Roman"/>
                <w:i/>
                <w:color w:val="000000"/>
                <w:sz w:val="20"/>
                <w:lang w:eastAsia="ja-JP"/>
              </w:rPr>
            </w:pPr>
            <w:r>
              <w:rPr>
                <w:rFonts w:eastAsia="MS Mincho"/>
                <w:i/>
              </w:rPr>
              <w:t>TBD</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494190" w:rsidRDefault="00494190" w:rsidP="00494190">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252AA2C9" w14:textId="77777777" w:rsidR="00F376A1" w:rsidRDefault="00BD0085">
      <w:pPr>
        <w:rPr>
          <w:lang w:val="en-US"/>
        </w:rPr>
      </w:pPr>
      <w:r>
        <w:rPr>
          <w:lang w:val="en-US"/>
        </w:rPr>
        <w:t>TBD</w:t>
      </w:r>
    </w:p>
    <w:p w14:paraId="6FB3B423" w14:textId="77777777" w:rsidR="00F376A1" w:rsidRDefault="00F376A1">
      <w:pPr>
        <w:rPr>
          <w:lang w:val="en-US"/>
        </w:rPr>
      </w:pP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77777777" w:rsidR="00F376A1" w:rsidRDefault="00BD0085">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7777777" w:rsidR="00F376A1" w:rsidRDefault="00F376A1">
            <w:pPr>
              <w:spacing w:after="0"/>
            </w:pPr>
          </w:p>
        </w:tc>
      </w:tr>
      <w:tr w:rsidR="00F376A1" w14:paraId="63A26649" w14:textId="77777777">
        <w:trPr>
          <w:jc w:val="center"/>
        </w:trPr>
        <w:tc>
          <w:tcPr>
            <w:tcW w:w="0" w:type="auto"/>
          </w:tcPr>
          <w:p w14:paraId="451F7A44" w14:textId="77777777" w:rsidR="00F376A1" w:rsidRDefault="00F376A1">
            <w:pPr>
              <w:spacing w:after="0"/>
            </w:pPr>
          </w:p>
        </w:tc>
      </w:tr>
      <w:tr w:rsidR="00F376A1" w14:paraId="348B1318" w14:textId="77777777">
        <w:trPr>
          <w:jc w:val="center"/>
        </w:trPr>
        <w:tc>
          <w:tcPr>
            <w:tcW w:w="0" w:type="auto"/>
          </w:tcPr>
          <w:p w14:paraId="683AD85B" w14:textId="77777777" w:rsidR="00F376A1" w:rsidRDefault="00F376A1">
            <w:pPr>
              <w:spacing w:after="0"/>
            </w:pPr>
          </w:p>
        </w:tc>
      </w:tr>
      <w:tr w:rsidR="00F376A1" w14:paraId="7C2F5565" w14:textId="77777777">
        <w:trPr>
          <w:jc w:val="center"/>
        </w:trPr>
        <w:tc>
          <w:tcPr>
            <w:tcW w:w="0" w:type="auto"/>
          </w:tcPr>
          <w:p w14:paraId="5668591B" w14:textId="77777777" w:rsidR="00F376A1" w:rsidRDefault="00F376A1">
            <w:pPr>
              <w:spacing w:after="0"/>
            </w:pPr>
          </w:p>
        </w:tc>
      </w:tr>
      <w:tr w:rsidR="00F376A1" w14:paraId="7D41D23F" w14:textId="77777777">
        <w:trPr>
          <w:jc w:val="center"/>
        </w:trPr>
        <w:tc>
          <w:tcPr>
            <w:tcW w:w="0" w:type="auto"/>
          </w:tcPr>
          <w:p w14:paraId="3EEBF5CF" w14:textId="77777777" w:rsidR="00F376A1" w:rsidRDefault="00F376A1">
            <w:pPr>
              <w:spacing w:after="0"/>
            </w:pPr>
          </w:p>
        </w:tc>
      </w:tr>
      <w:tr w:rsidR="00F376A1" w14:paraId="67CEBAFE" w14:textId="77777777">
        <w:trPr>
          <w:jc w:val="center"/>
        </w:trPr>
        <w:tc>
          <w:tcPr>
            <w:tcW w:w="0" w:type="auto"/>
          </w:tcPr>
          <w:p w14:paraId="612BC919" w14:textId="77777777" w:rsidR="00F376A1" w:rsidRDefault="00F376A1">
            <w:pPr>
              <w:spacing w:after="0"/>
            </w:pPr>
          </w:p>
        </w:tc>
      </w:tr>
      <w:tr w:rsidR="00F376A1" w14:paraId="737244BF" w14:textId="77777777">
        <w:trPr>
          <w:jc w:val="center"/>
        </w:trPr>
        <w:tc>
          <w:tcPr>
            <w:tcW w:w="0" w:type="auto"/>
          </w:tcPr>
          <w:p w14:paraId="00E8863B" w14:textId="77777777" w:rsidR="00F376A1" w:rsidRDefault="00F376A1">
            <w:pPr>
              <w:spacing w:after="0"/>
            </w:pPr>
          </w:p>
        </w:tc>
      </w:tr>
      <w:tr w:rsidR="00F376A1" w14:paraId="60D3A714" w14:textId="77777777">
        <w:trPr>
          <w:jc w:val="center"/>
        </w:trPr>
        <w:tc>
          <w:tcPr>
            <w:tcW w:w="0" w:type="auto"/>
          </w:tcPr>
          <w:p w14:paraId="01C43FE3" w14:textId="77777777" w:rsidR="00F376A1" w:rsidRDefault="00F376A1">
            <w:pPr>
              <w:spacing w:after="0"/>
            </w:pPr>
          </w:p>
        </w:tc>
      </w:tr>
      <w:tr w:rsidR="00F376A1" w14:paraId="2CBB3A63" w14:textId="77777777">
        <w:trPr>
          <w:jc w:val="center"/>
        </w:trPr>
        <w:tc>
          <w:tcPr>
            <w:tcW w:w="0" w:type="auto"/>
          </w:tcPr>
          <w:p w14:paraId="32BD8C46" w14:textId="77777777" w:rsidR="00F376A1" w:rsidRDefault="00F376A1">
            <w:pPr>
              <w:spacing w:after="0"/>
            </w:pPr>
          </w:p>
        </w:tc>
      </w:tr>
      <w:tr w:rsidR="00F376A1" w14:paraId="2F460AAA" w14:textId="77777777">
        <w:trPr>
          <w:jc w:val="center"/>
        </w:trPr>
        <w:tc>
          <w:tcPr>
            <w:tcW w:w="0" w:type="auto"/>
          </w:tcPr>
          <w:p w14:paraId="25BBC374" w14:textId="77777777" w:rsidR="00F376A1" w:rsidRDefault="00F376A1">
            <w:pPr>
              <w:spacing w:after="0"/>
            </w:pPr>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C7465" w14:textId="77777777" w:rsidR="00B567B7" w:rsidRDefault="00B567B7">
      <w:pPr>
        <w:spacing w:after="0"/>
      </w:pPr>
      <w:r>
        <w:separator/>
      </w:r>
    </w:p>
  </w:endnote>
  <w:endnote w:type="continuationSeparator" w:id="0">
    <w:p w14:paraId="125B97F0" w14:textId="77777777" w:rsidR="00B567B7" w:rsidRDefault="00B56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C254" w14:textId="77777777" w:rsidR="00B567B7" w:rsidRDefault="00B567B7">
      <w:pPr>
        <w:spacing w:after="0"/>
      </w:pPr>
      <w:r>
        <w:separator/>
      </w:r>
    </w:p>
  </w:footnote>
  <w:footnote w:type="continuationSeparator" w:id="0">
    <w:p w14:paraId="761542E2" w14:textId="77777777" w:rsidR="00B567B7" w:rsidRDefault="00B567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5"/>
  </w:num>
  <w:num w:numId="4" w16cid:durableId="622034439">
    <w:abstractNumId w:val="4"/>
  </w:num>
  <w:num w:numId="5" w16cid:durableId="506479742">
    <w:abstractNumId w:val="3"/>
  </w:num>
  <w:num w:numId="6" w16cid:durableId="57482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405CC"/>
    <w:rsid w:val="00142006"/>
    <w:rsid w:val="00145CF8"/>
    <w:rsid w:val="001514CE"/>
    <w:rsid w:val="00152515"/>
    <w:rsid w:val="00154BD2"/>
    <w:rsid w:val="00154F1D"/>
    <w:rsid w:val="00161813"/>
    <w:rsid w:val="00163676"/>
    <w:rsid w:val="00166222"/>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786B"/>
    <w:rsid w:val="00251D80"/>
    <w:rsid w:val="00254FB5"/>
    <w:rsid w:val="00255168"/>
    <w:rsid w:val="002640E5"/>
    <w:rsid w:val="0026436F"/>
    <w:rsid w:val="0026606E"/>
    <w:rsid w:val="00270BDC"/>
    <w:rsid w:val="0027433E"/>
    <w:rsid w:val="00276403"/>
    <w:rsid w:val="002847C3"/>
    <w:rsid w:val="00296DB4"/>
    <w:rsid w:val="002A0F6D"/>
    <w:rsid w:val="002A1DCC"/>
    <w:rsid w:val="002A54BC"/>
    <w:rsid w:val="002B2248"/>
    <w:rsid w:val="002B692E"/>
    <w:rsid w:val="002C1C50"/>
    <w:rsid w:val="002D1D1C"/>
    <w:rsid w:val="002D3E48"/>
    <w:rsid w:val="002D5886"/>
    <w:rsid w:val="002E6929"/>
    <w:rsid w:val="002E6A7D"/>
    <w:rsid w:val="002E76F2"/>
    <w:rsid w:val="002E7A9E"/>
    <w:rsid w:val="002F0413"/>
    <w:rsid w:val="002F3C41"/>
    <w:rsid w:val="002F6C5C"/>
    <w:rsid w:val="0030045C"/>
    <w:rsid w:val="00304269"/>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A0617"/>
    <w:rsid w:val="003A08AA"/>
    <w:rsid w:val="003A1EB0"/>
    <w:rsid w:val="003A354F"/>
    <w:rsid w:val="003A5C33"/>
    <w:rsid w:val="003B3A93"/>
    <w:rsid w:val="003C0F14"/>
    <w:rsid w:val="003C2DA6"/>
    <w:rsid w:val="003C594C"/>
    <w:rsid w:val="003C6DA6"/>
    <w:rsid w:val="003D02A2"/>
    <w:rsid w:val="003D1576"/>
    <w:rsid w:val="003D2781"/>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54609"/>
    <w:rsid w:val="00454BF0"/>
    <w:rsid w:val="00455DE4"/>
    <w:rsid w:val="0045702C"/>
    <w:rsid w:val="004625B0"/>
    <w:rsid w:val="004675BA"/>
    <w:rsid w:val="0048102A"/>
    <w:rsid w:val="004823A5"/>
    <w:rsid w:val="0048267C"/>
    <w:rsid w:val="004876B9"/>
    <w:rsid w:val="00490514"/>
    <w:rsid w:val="00493455"/>
    <w:rsid w:val="00493A79"/>
    <w:rsid w:val="00494190"/>
    <w:rsid w:val="00495840"/>
    <w:rsid w:val="004A1BEE"/>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8AA"/>
    <w:rsid w:val="004E6F8A"/>
    <w:rsid w:val="004F3E98"/>
    <w:rsid w:val="00501091"/>
    <w:rsid w:val="00502CD2"/>
    <w:rsid w:val="00504E33"/>
    <w:rsid w:val="0051095B"/>
    <w:rsid w:val="00520841"/>
    <w:rsid w:val="0052084D"/>
    <w:rsid w:val="00530C98"/>
    <w:rsid w:val="00542E73"/>
    <w:rsid w:val="00544C5B"/>
    <w:rsid w:val="00545B0A"/>
    <w:rsid w:val="00547B69"/>
    <w:rsid w:val="00551C26"/>
    <w:rsid w:val="0055216E"/>
    <w:rsid w:val="00552C2C"/>
    <w:rsid w:val="005555B7"/>
    <w:rsid w:val="005562A8"/>
    <w:rsid w:val="00557142"/>
    <w:rsid w:val="005573BB"/>
    <w:rsid w:val="00557B2E"/>
    <w:rsid w:val="00557E19"/>
    <w:rsid w:val="005600BA"/>
    <w:rsid w:val="005606DD"/>
    <w:rsid w:val="00561267"/>
    <w:rsid w:val="005632D1"/>
    <w:rsid w:val="0056455A"/>
    <w:rsid w:val="00566283"/>
    <w:rsid w:val="00570054"/>
    <w:rsid w:val="00571E3F"/>
    <w:rsid w:val="00574059"/>
    <w:rsid w:val="00580B9B"/>
    <w:rsid w:val="00584B85"/>
    <w:rsid w:val="00586951"/>
    <w:rsid w:val="00590087"/>
    <w:rsid w:val="005A032D"/>
    <w:rsid w:val="005A6B68"/>
    <w:rsid w:val="005B2F0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7CA8"/>
    <w:rsid w:val="00667CC9"/>
    <w:rsid w:val="00667DD2"/>
    <w:rsid w:val="006711AB"/>
    <w:rsid w:val="00671BBB"/>
    <w:rsid w:val="00672728"/>
    <w:rsid w:val="00673623"/>
    <w:rsid w:val="00681139"/>
    <w:rsid w:val="00682237"/>
    <w:rsid w:val="00687C6C"/>
    <w:rsid w:val="006A0EF8"/>
    <w:rsid w:val="006A45BA"/>
    <w:rsid w:val="006A4D80"/>
    <w:rsid w:val="006A563A"/>
    <w:rsid w:val="006B17DC"/>
    <w:rsid w:val="006B2A51"/>
    <w:rsid w:val="006B3DC1"/>
    <w:rsid w:val="006B4280"/>
    <w:rsid w:val="006B4B1C"/>
    <w:rsid w:val="006B6EAA"/>
    <w:rsid w:val="006C4991"/>
    <w:rsid w:val="006D15A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F33AB"/>
    <w:rsid w:val="007F522E"/>
    <w:rsid w:val="007F7421"/>
    <w:rsid w:val="008015F8"/>
    <w:rsid w:val="00801F7F"/>
    <w:rsid w:val="00806CF6"/>
    <w:rsid w:val="00813C1F"/>
    <w:rsid w:val="00826A08"/>
    <w:rsid w:val="00832FC8"/>
    <w:rsid w:val="00834A60"/>
    <w:rsid w:val="008420FD"/>
    <w:rsid w:val="008437A7"/>
    <w:rsid w:val="0084578A"/>
    <w:rsid w:val="008465EE"/>
    <w:rsid w:val="0085022C"/>
    <w:rsid w:val="00854B6D"/>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5CB0"/>
    <w:rsid w:val="009373B6"/>
    <w:rsid w:val="009428A9"/>
    <w:rsid w:val="009428DA"/>
    <w:rsid w:val="009437A2"/>
    <w:rsid w:val="0094468D"/>
    <w:rsid w:val="00944B28"/>
    <w:rsid w:val="00953E83"/>
    <w:rsid w:val="009600BE"/>
    <w:rsid w:val="00967838"/>
    <w:rsid w:val="00977DCB"/>
    <w:rsid w:val="00982CD6"/>
    <w:rsid w:val="00985B73"/>
    <w:rsid w:val="00985FC0"/>
    <w:rsid w:val="009866CE"/>
    <w:rsid w:val="009870A7"/>
    <w:rsid w:val="00992266"/>
    <w:rsid w:val="009927E0"/>
    <w:rsid w:val="00994A54"/>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8F6"/>
    <w:rsid w:val="00A96EDB"/>
    <w:rsid w:val="00A97002"/>
    <w:rsid w:val="00A97A52"/>
    <w:rsid w:val="00AA0D6A"/>
    <w:rsid w:val="00AA369B"/>
    <w:rsid w:val="00AA384F"/>
    <w:rsid w:val="00AA79AC"/>
    <w:rsid w:val="00AB0B96"/>
    <w:rsid w:val="00AB58BF"/>
    <w:rsid w:val="00AB71B7"/>
    <w:rsid w:val="00AC2095"/>
    <w:rsid w:val="00AC6434"/>
    <w:rsid w:val="00AD0751"/>
    <w:rsid w:val="00AD13BB"/>
    <w:rsid w:val="00AD77C4"/>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53BF"/>
    <w:rsid w:val="00BC5590"/>
    <w:rsid w:val="00BC642A"/>
    <w:rsid w:val="00BC7A7B"/>
    <w:rsid w:val="00BD0085"/>
    <w:rsid w:val="00BD7E99"/>
    <w:rsid w:val="00BF0825"/>
    <w:rsid w:val="00BF7C94"/>
    <w:rsid w:val="00BF7C9D"/>
    <w:rsid w:val="00C01E8C"/>
    <w:rsid w:val="00C02DF6"/>
    <w:rsid w:val="00C03C5C"/>
    <w:rsid w:val="00C03E01"/>
    <w:rsid w:val="00C03FB3"/>
    <w:rsid w:val="00C069A3"/>
    <w:rsid w:val="00C15B62"/>
    <w:rsid w:val="00C23582"/>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5E59"/>
    <w:rsid w:val="00CB0647"/>
    <w:rsid w:val="00CB4236"/>
    <w:rsid w:val="00CB44FF"/>
    <w:rsid w:val="00CB796E"/>
    <w:rsid w:val="00CC5A41"/>
    <w:rsid w:val="00CC72A4"/>
    <w:rsid w:val="00CC7F60"/>
    <w:rsid w:val="00CD112B"/>
    <w:rsid w:val="00CD3153"/>
    <w:rsid w:val="00CD41B6"/>
    <w:rsid w:val="00CD4221"/>
    <w:rsid w:val="00CE0BAA"/>
    <w:rsid w:val="00CE129C"/>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0551"/>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B92"/>
    <w:rsid w:val="00E51CB1"/>
    <w:rsid w:val="00E52C57"/>
    <w:rsid w:val="00E57E7D"/>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B07D7"/>
    <w:rsid w:val="00EB731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774F"/>
    <w:rsid w:val="00F62688"/>
    <w:rsid w:val="00F65FE2"/>
    <w:rsid w:val="00F66F47"/>
    <w:rsid w:val="00F717CE"/>
    <w:rsid w:val="00F75F81"/>
    <w:rsid w:val="00F76BE5"/>
    <w:rsid w:val="00F771A0"/>
    <w:rsid w:val="00F83D11"/>
    <w:rsid w:val="00F921F1"/>
    <w:rsid w:val="00F94BA0"/>
    <w:rsid w:val="00F9599E"/>
    <w:rsid w:val="00FB127E"/>
    <w:rsid w:val="00FB599E"/>
    <w:rsid w:val="00FC0804"/>
    <w:rsid w:val="00FC3B6D"/>
    <w:rsid w:val="00FD3A4E"/>
    <w:rsid w:val="00FE074C"/>
    <w:rsid w:val="00FF3F0C"/>
    <w:rsid w:val="00FF56D3"/>
    <w:rsid w:val="00FF615A"/>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1D355"/>
  <w15:docId w15:val="{8A13DCA7-678B-4686-B34C-FBCDD3866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portal.3gpp.org/desktopmodules/WorkItem/WorkItemDetails.aspx?workitemId=1041133"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WorkItem/WorkItemDetails.aspx?workitemId=1041124" TargetMode="External"/><Relationship Id="rId2" Type="http://schemas.openxmlformats.org/officeDocument/2006/relationships/customXml" Target="../customXml/item2.xml"/><Relationship Id="rId16" Type="http://schemas.openxmlformats.org/officeDocument/2006/relationships/hyperlink" Target="https://portal.3gpp.org/desktopmodules/WorkItem/WorkItemDetails.aspx?workitemId=104012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Props1.xml><?xml version="1.0" encoding="utf-8"?>
<ds:datastoreItem xmlns:ds="http://schemas.openxmlformats.org/officeDocument/2006/customXml" ds:itemID="{4DB762B6-8CA3-4CEB-B5CC-53AD371D2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customXml/itemProps3.xml><?xml version="1.0" encoding="utf-8"?>
<ds:datastoreItem xmlns:ds="http://schemas.openxmlformats.org/officeDocument/2006/customXml" ds:itemID="{DF729A92-1CA3-4F35-BC82-A394FE770C16}">
  <ds:schemaRefs>
    <ds:schemaRef ds:uri="Microsoft.SharePoint.Taxonomy.ContentTypeSync"/>
  </ds:schemaRefs>
</ds:datastoreItem>
</file>

<file path=customXml/itemProps4.xml><?xml version="1.0" encoding="utf-8"?>
<ds:datastoreItem xmlns:ds="http://schemas.openxmlformats.org/officeDocument/2006/customXml" ds:itemID="{F5042A61-6EBE-4CDB-83B8-0BCAC1D718B1}">
  <ds:schemaRefs>
    <ds:schemaRef ds:uri="http://schemas.microsoft.com/sharepoint/events"/>
  </ds:schemaRefs>
</ds:datastoreItem>
</file>

<file path=customXml/itemProps5.xml><?xml version="1.0" encoding="utf-8"?>
<ds:datastoreItem xmlns:ds="http://schemas.openxmlformats.org/officeDocument/2006/customXml" ds:itemID="{F9DAC035-F4AE-4947-B486-EA5C8125A3A0}">
  <ds:schemaRefs>
    <ds:schemaRef ds:uri="http://schemas.microsoft.com/sharepoint/v3/contenttype/forms"/>
  </ds:schemaRefs>
</ds:datastoreItem>
</file>

<file path=customXml/itemProps6.xml><?xml version="1.0" encoding="utf-8"?>
<ds:datastoreItem xmlns:ds="http://schemas.openxmlformats.org/officeDocument/2006/customXml" ds:itemID="{64AF1061-A748-42C6-8400-8F726BFD3C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6</Pages>
  <Words>2048</Words>
  <Characters>10669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cp:lastModifiedBy>
  <cp:revision>35</cp:revision>
  <cp:lastPrinted>2000-02-29T10:31:00Z</cp:lastPrinted>
  <dcterms:created xsi:type="dcterms:W3CDTF">2025-11-27T09:58:00Z</dcterms:created>
  <dcterms:modified xsi:type="dcterms:W3CDTF">2025-11-28T09:52:00Z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2052-11.8.2.12265</vt:lpwstr>
  </property>
  <property fmtid="{D5CDD505-2E9C-101B-9397-08002B2CF9AE}" pid="15" name="ICV">
    <vt:lpwstr>4430141E33A9418287361F8E34811B02</vt:lpwstr>
  </property>
  <property fmtid="{D5CDD505-2E9C-101B-9397-08002B2CF9AE}" pid="16" name="KSOTemplateDocerSaveRecord">
    <vt:lpwstr>eyJoZGlkIjoiZDE3NTEyYzUyZWFmNjJhYzE2ODgzNzAyMTJlZWJiNTUiLCJ1c2VySWQiOiIzODg2NDI5NzAifQ==</vt:lpwstr>
  </property>
</Properties>
</file>